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5A" w:rsidRDefault="00C6635A" w:rsidP="00C6635A">
      <w:pPr>
        <w:widowControl w:val="0"/>
        <w:autoSpaceDE w:val="0"/>
        <w:autoSpaceDN w:val="0"/>
        <w:adjustRightInd w:val="0"/>
        <w:spacing w:after="0" w:line="240" w:lineRule="auto"/>
        <w:ind w:left="6804"/>
        <w:jc w:val="both"/>
        <w:rPr>
          <w:rFonts w:ascii="Courier New" w:hAnsi="Courier New" w:cs="Courier New"/>
          <w:color w:val="000000"/>
          <w:sz w:val="20"/>
          <w:szCs w:val="20"/>
        </w:rPr>
      </w:pPr>
      <w:bookmarkStart w:id="0" w:name="_GoBack"/>
      <w:bookmarkEnd w:id="0"/>
      <w:r>
        <w:rPr>
          <w:rFonts w:ascii="Courier New" w:hAnsi="Courier New" w:cs="Courier New"/>
          <w:color w:val="000000"/>
          <w:sz w:val="20"/>
          <w:szCs w:val="20"/>
        </w:rPr>
        <w:t>УТВЕРЖДЕНО</w:t>
      </w:r>
    </w:p>
    <w:p w:rsidR="00C6635A" w:rsidRDefault="00C6635A" w:rsidP="00C6635A">
      <w:pPr>
        <w:widowControl w:val="0"/>
        <w:autoSpaceDE w:val="0"/>
        <w:autoSpaceDN w:val="0"/>
        <w:adjustRightInd w:val="0"/>
        <w:spacing w:after="0" w:line="240" w:lineRule="auto"/>
        <w:ind w:left="6804"/>
        <w:jc w:val="both"/>
        <w:rPr>
          <w:rFonts w:ascii="Courier New" w:hAnsi="Courier New" w:cs="Courier New"/>
          <w:color w:val="000000"/>
          <w:sz w:val="20"/>
          <w:szCs w:val="20"/>
        </w:rPr>
      </w:pPr>
      <w:r>
        <w:rPr>
          <w:rFonts w:ascii="Courier New" w:hAnsi="Courier New" w:cs="Courier New"/>
          <w:color w:val="000000"/>
          <w:sz w:val="20"/>
          <w:szCs w:val="20"/>
        </w:rPr>
        <w:t>Постановление</w:t>
      </w:r>
    </w:p>
    <w:p w:rsidR="00C6635A" w:rsidRDefault="00C6635A" w:rsidP="00C6635A">
      <w:pPr>
        <w:widowControl w:val="0"/>
        <w:autoSpaceDE w:val="0"/>
        <w:autoSpaceDN w:val="0"/>
        <w:adjustRightInd w:val="0"/>
        <w:spacing w:after="0" w:line="240" w:lineRule="auto"/>
        <w:ind w:left="6804"/>
        <w:jc w:val="both"/>
        <w:rPr>
          <w:rFonts w:ascii="Courier New" w:hAnsi="Courier New" w:cs="Courier New"/>
          <w:color w:val="000000"/>
          <w:sz w:val="20"/>
          <w:szCs w:val="20"/>
        </w:rPr>
      </w:pPr>
      <w:r>
        <w:rPr>
          <w:rFonts w:ascii="Courier New" w:hAnsi="Courier New" w:cs="Courier New"/>
          <w:color w:val="000000"/>
          <w:sz w:val="20"/>
          <w:szCs w:val="20"/>
        </w:rPr>
        <w:t>Министерства труда</w:t>
      </w:r>
    </w:p>
    <w:p w:rsidR="00C6635A" w:rsidRDefault="00C6635A" w:rsidP="00C6635A">
      <w:pPr>
        <w:widowControl w:val="0"/>
        <w:autoSpaceDE w:val="0"/>
        <w:autoSpaceDN w:val="0"/>
        <w:adjustRightInd w:val="0"/>
        <w:spacing w:after="0" w:line="240" w:lineRule="auto"/>
        <w:ind w:left="6804"/>
        <w:jc w:val="both"/>
        <w:rPr>
          <w:rFonts w:ascii="Courier New" w:hAnsi="Courier New" w:cs="Courier New"/>
          <w:color w:val="000000"/>
          <w:sz w:val="20"/>
          <w:szCs w:val="20"/>
        </w:rPr>
      </w:pPr>
      <w:r>
        <w:rPr>
          <w:rFonts w:ascii="Courier New" w:hAnsi="Courier New" w:cs="Courier New"/>
          <w:color w:val="000000"/>
          <w:sz w:val="20"/>
          <w:szCs w:val="20"/>
        </w:rPr>
        <w:t>и социальной защиты</w:t>
      </w:r>
    </w:p>
    <w:p w:rsidR="00C6635A" w:rsidRDefault="00C6635A" w:rsidP="00C6635A">
      <w:pPr>
        <w:widowControl w:val="0"/>
        <w:autoSpaceDE w:val="0"/>
        <w:autoSpaceDN w:val="0"/>
        <w:adjustRightInd w:val="0"/>
        <w:spacing w:after="0" w:line="240" w:lineRule="auto"/>
        <w:ind w:left="6804"/>
        <w:jc w:val="both"/>
        <w:rPr>
          <w:rFonts w:ascii="Courier New" w:hAnsi="Courier New" w:cs="Courier New"/>
          <w:color w:val="000000"/>
          <w:sz w:val="20"/>
          <w:szCs w:val="20"/>
        </w:rPr>
      </w:pPr>
      <w:r>
        <w:rPr>
          <w:rFonts w:ascii="Courier New" w:hAnsi="Courier New" w:cs="Courier New"/>
          <w:color w:val="000000"/>
          <w:sz w:val="20"/>
          <w:szCs w:val="20"/>
        </w:rPr>
        <w:t>Республики Беларусь</w:t>
      </w:r>
    </w:p>
    <w:p w:rsidR="00C6635A" w:rsidRDefault="00C6635A" w:rsidP="00C6635A">
      <w:pPr>
        <w:widowControl w:val="0"/>
        <w:autoSpaceDE w:val="0"/>
        <w:autoSpaceDN w:val="0"/>
        <w:adjustRightInd w:val="0"/>
        <w:spacing w:after="0" w:line="240" w:lineRule="auto"/>
        <w:ind w:left="6804"/>
        <w:jc w:val="both"/>
        <w:rPr>
          <w:rFonts w:ascii="Courier New" w:hAnsi="Courier New" w:cs="Courier New"/>
          <w:color w:val="000000"/>
          <w:sz w:val="20"/>
          <w:szCs w:val="20"/>
        </w:rPr>
      </w:pPr>
      <w:r>
        <w:rPr>
          <w:rFonts w:ascii="Courier New" w:hAnsi="Courier New" w:cs="Courier New"/>
          <w:color w:val="000000"/>
          <w:sz w:val="20"/>
          <w:szCs w:val="20"/>
        </w:rPr>
        <w:t>31.12.2024 N 124</w:t>
      </w:r>
    </w:p>
    <w:p w:rsidR="00C6635A" w:rsidRDefault="00C6635A" w:rsidP="00C6635A">
      <w:pPr>
        <w:widowControl w:val="0"/>
        <w:autoSpaceDE w:val="0"/>
        <w:autoSpaceDN w:val="0"/>
        <w:adjustRightInd w:val="0"/>
        <w:spacing w:after="0" w:line="240" w:lineRule="auto"/>
        <w:rPr>
          <w:rFonts w:ascii="Arial" w:hAnsi="Arial" w:cs="Arial"/>
          <w:color w:val="000000"/>
        </w:rPr>
      </w:pPr>
      <w:bookmarkStart w:id="1" w:name="37"/>
      <w:bookmarkEnd w:id="1"/>
      <w:r>
        <w:rPr>
          <w:rFonts w:ascii="Arial" w:hAnsi="Arial" w:cs="Arial"/>
          <w:color w:val="000000"/>
        </w:rPr>
        <w:t> </w:t>
      </w:r>
    </w:p>
    <w:p w:rsidR="00C6635A" w:rsidRDefault="00C6635A" w:rsidP="00C6635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ПОЛОЖЕНИЕ</w:t>
      </w:r>
    </w:p>
    <w:p w:rsidR="00C6635A" w:rsidRDefault="00C6635A" w:rsidP="00C6635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ПОРЯДКЕ ОСУЩЕСТВЛЕНИЯ ОРГАНАМИ ПО ТРУДУ, ЗАНЯТОСТИ И СОЦИАЛЬНОЙ ЗАЩИТЕ ПРОФЕССИОНАЛЬНОЙ ОРИЕНТАЦИИ</w:t>
      </w:r>
    </w:p>
    <w:p w:rsidR="00C6635A" w:rsidRDefault="00C6635A" w:rsidP="00C6635A">
      <w:pPr>
        <w:widowControl w:val="0"/>
        <w:autoSpaceDE w:val="0"/>
        <w:autoSpaceDN w:val="0"/>
        <w:adjustRightInd w:val="0"/>
        <w:spacing w:after="0" w:line="240" w:lineRule="auto"/>
        <w:rPr>
          <w:rFonts w:ascii="Arial" w:hAnsi="Arial" w:cs="Arial"/>
          <w:color w:val="000000"/>
        </w:rPr>
      </w:pPr>
      <w:bookmarkStart w:id="2" w:name="39"/>
      <w:bookmarkEnd w:id="2"/>
      <w:r>
        <w:rPr>
          <w:rFonts w:ascii="Arial" w:hAnsi="Arial" w:cs="Arial"/>
          <w:color w:val="000000"/>
        </w:rPr>
        <w:t> </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 w:name="40"/>
      <w:bookmarkEnd w:id="3"/>
      <w:r>
        <w:rPr>
          <w:rFonts w:ascii="Arial" w:hAnsi="Arial" w:cs="Arial"/>
          <w:color w:val="000000"/>
        </w:rPr>
        <w:t xml:space="preserve">1. </w:t>
      </w:r>
      <w:proofErr w:type="gramStart"/>
      <w:r>
        <w:rPr>
          <w:rFonts w:ascii="Arial" w:hAnsi="Arial" w:cs="Arial"/>
          <w:color w:val="000000"/>
        </w:rPr>
        <w:t>Настоящее Положение определяет порядок осуществления профессиональной ориентации (далее - профориентация)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если не указано иное, - орган по труду, занятости и социальной защите) безработных и граждан Республики Беларусь, иностранных граждан и лиц без гражданства, постоянно проживающих в Республике Беларусь</w:t>
      </w:r>
      <w:proofErr w:type="gramEnd"/>
      <w:r>
        <w:rPr>
          <w:rFonts w:ascii="Arial" w:hAnsi="Arial" w:cs="Arial"/>
          <w:color w:val="000000"/>
        </w:rPr>
        <w:t xml:space="preserve">, </w:t>
      </w:r>
      <w:proofErr w:type="gramStart"/>
      <w:r>
        <w:rPr>
          <w:rFonts w:ascii="Arial" w:hAnsi="Arial" w:cs="Arial"/>
          <w:color w:val="000000"/>
        </w:rPr>
        <w:t>иностранных граждан и лиц без гражданства, которым предоставлены статус беженца или убежище в Республике Беларусь, обратившихся по вопросам трудоустройства (далее, если не указано иное, - гражданин, обратившийся по вопросам трудоустройства), в целях оказания им практической помощи в выборе профессии, смене рода занятий, повышении квалификации с учетом их способностей, склонностей, профессиональных интересов и потребностей рынка труда.</w:t>
      </w:r>
      <w:proofErr w:type="gramEnd"/>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4" w:name="41"/>
      <w:bookmarkEnd w:id="4"/>
      <w:r>
        <w:rPr>
          <w:rFonts w:ascii="Arial" w:hAnsi="Arial" w:cs="Arial"/>
          <w:color w:val="000000"/>
        </w:rPr>
        <w:t>2. Органами по труду, занятости и социальной защите оказываются услуги по профориентации в следующих формах:</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5" w:name="42"/>
      <w:bookmarkEnd w:id="5"/>
      <w:proofErr w:type="gramStart"/>
      <w:r>
        <w:rPr>
          <w:rFonts w:ascii="Arial" w:hAnsi="Arial" w:cs="Arial"/>
          <w:color w:val="000000"/>
        </w:rPr>
        <w:t xml:space="preserve">профессиональное информирование (далее - </w:t>
      </w:r>
      <w:proofErr w:type="spellStart"/>
      <w:r>
        <w:rPr>
          <w:rFonts w:ascii="Arial" w:hAnsi="Arial" w:cs="Arial"/>
          <w:color w:val="000000"/>
        </w:rPr>
        <w:t>профинформирование</w:t>
      </w:r>
      <w:proofErr w:type="spellEnd"/>
      <w:r>
        <w:rPr>
          <w:rFonts w:ascii="Arial" w:hAnsi="Arial" w:cs="Arial"/>
          <w:color w:val="000000"/>
        </w:rPr>
        <w:t>) - ознакомление безработных и граждан, обратившихся по вопросам трудоустройства: с услугами, оказываемыми органами по труду, занятости и социальной защите, гарантиями в области содействия занятости населения; со спросом и предложением рабочей силы по профессионально-квалификационному составу с учетом региональных особенностей рынка труда; с возможностями профессионального, карьерного роста по должности служащего (профессии рабочего);</w:t>
      </w:r>
      <w:proofErr w:type="gramEnd"/>
      <w:r>
        <w:rPr>
          <w:rFonts w:ascii="Arial" w:hAnsi="Arial" w:cs="Arial"/>
          <w:color w:val="000000"/>
        </w:rPr>
        <w:t xml:space="preserve"> с законодательством по вопросам организации индивидуальной предпринимательской деятельности и по другим вопросам занятости населения;</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6" w:name="43"/>
      <w:bookmarkEnd w:id="6"/>
      <w:proofErr w:type="gramStart"/>
      <w:r>
        <w:rPr>
          <w:rFonts w:ascii="Arial" w:hAnsi="Arial" w:cs="Arial"/>
          <w:color w:val="000000"/>
        </w:rPr>
        <w:t>профессиональное консультирование - выявление профессиональных интересов и предпочтений безработных и граждан, обратившихся по вопросам трудоустройства, их мотивации к труду, обучение технике поиска работы, оказание безработным и гражданам, обратившимся по вопросам трудоустройства, помощи в целях принятия ими обоснованного решения в выборе должности служащего (профессии рабочего) либо смене вида трудовой деятельности, работы в соответствии с призванием, способностями, образованием (обучением) и с учетом общественных</w:t>
      </w:r>
      <w:proofErr w:type="gramEnd"/>
      <w:r>
        <w:rPr>
          <w:rFonts w:ascii="Arial" w:hAnsi="Arial" w:cs="Arial"/>
          <w:color w:val="000000"/>
        </w:rPr>
        <w:t xml:space="preserve"> потребностей, состоянием здоровья, оказание безработным и гражданам, обратившимся по вопросам трудоустройства, помощи по профессиональному самоопределению, формированию стремления к самостоятельному профессионально-образовательному выбору жизненной траектории с учетом полученных знаний о должностях служащего (профессиях рабочего), перспективах профессионального, карьерного роста;</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7" w:name="44"/>
      <w:bookmarkEnd w:id="7"/>
      <w:proofErr w:type="gramStart"/>
      <w:r>
        <w:rPr>
          <w:rFonts w:ascii="Arial" w:hAnsi="Arial" w:cs="Arial"/>
          <w:color w:val="000000"/>
        </w:rPr>
        <w:t xml:space="preserve">профессиональный подбор (далее - </w:t>
      </w:r>
      <w:proofErr w:type="spellStart"/>
      <w:r>
        <w:rPr>
          <w:rFonts w:ascii="Arial" w:hAnsi="Arial" w:cs="Arial"/>
          <w:color w:val="000000"/>
        </w:rPr>
        <w:t>профподбор</w:t>
      </w:r>
      <w:proofErr w:type="spellEnd"/>
      <w:r>
        <w:rPr>
          <w:rFonts w:ascii="Arial" w:hAnsi="Arial" w:cs="Arial"/>
          <w:color w:val="000000"/>
        </w:rPr>
        <w:t>) - предоставление безработным и гражданам, обратившимся по вопросам трудоустройства, рекомендаций по наиболее соответствующим для них должностям служащих (профессиям рабочих), сферам профессиональной деятельности на основе оценки их индивидуальных особенностей, личностных предпочтений, образования (обучения), состояния здоровья, потребностей рынка труда с учетом результатов профессионального тестирования и, при необходимости, результатов определения профессиональной пригодности по медицинским показаниям.</w:t>
      </w:r>
      <w:proofErr w:type="gramEnd"/>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8" w:name="45"/>
      <w:bookmarkEnd w:id="8"/>
      <w:r>
        <w:rPr>
          <w:rFonts w:ascii="Arial" w:hAnsi="Arial" w:cs="Arial"/>
          <w:color w:val="000000"/>
        </w:rPr>
        <w:t>3. Услуги по профориентации безработным и гражданам, обратившимся по вопросам трудоустройства, оказываются в индивидуальном порядке при их личном обращении в органы по труду, занятости и социальной защите.</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9" w:name="46"/>
      <w:bookmarkEnd w:id="9"/>
      <w:r>
        <w:rPr>
          <w:rFonts w:ascii="Arial" w:hAnsi="Arial" w:cs="Arial"/>
          <w:color w:val="000000"/>
        </w:rPr>
        <w:lastRenderedPageBreak/>
        <w:t>При проведении профориентации органы по труду, занятости и социальной защите:</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0" w:name="47"/>
      <w:bookmarkEnd w:id="10"/>
      <w:proofErr w:type="gramStart"/>
      <w:r>
        <w:rPr>
          <w:rFonts w:ascii="Arial" w:hAnsi="Arial" w:cs="Arial"/>
          <w:color w:val="000000"/>
        </w:rPr>
        <w:t>на основании наблюдения, беседы проводят анализ структуры личности безработного и гражданина, обратившегося по вопросам трудоустройства, обобщают имеющиеся документы, результаты профессионального тестирования и, при необходимости, результаты определения профессиональной пригодности по медицинским показаниям;</w:t>
      </w:r>
      <w:proofErr w:type="gramEnd"/>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1" w:name="48"/>
      <w:bookmarkEnd w:id="11"/>
      <w:r>
        <w:rPr>
          <w:rFonts w:ascii="Arial" w:hAnsi="Arial" w:cs="Arial"/>
          <w:color w:val="000000"/>
        </w:rPr>
        <w:t xml:space="preserve">предоставляют информацию о наличии свободных рабочих мест (вакансий) с возможностью последующего трудоустройства, прохождения </w:t>
      </w:r>
      <w:proofErr w:type="gramStart"/>
      <w:r>
        <w:rPr>
          <w:rFonts w:ascii="Arial" w:hAnsi="Arial" w:cs="Arial"/>
          <w:color w:val="000000"/>
        </w:rPr>
        <w:t>обучения по направлению</w:t>
      </w:r>
      <w:proofErr w:type="gramEnd"/>
      <w:r>
        <w:rPr>
          <w:rFonts w:ascii="Arial" w:hAnsi="Arial" w:cs="Arial"/>
          <w:color w:val="000000"/>
        </w:rPr>
        <w:t xml:space="preserve"> органов по труду, занятости и социальной защите;</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2" w:name="49"/>
      <w:bookmarkEnd w:id="12"/>
      <w:r>
        <w:rPr>
          <w:rFonts w:ascii="Arial" w:hAnsi="Arial" w:cs="Arial"/>
          <w:color w:val="000000"/>
        </w:rPr>
        <w:t>оказывают содействие в обучении технике самостоятельного поиска работы, определении сферы профессиональных интересов, технике сбора необходимой информации для выстраивания профессиональных планов или профессиональных маршрутов, эффективного решения вопросов занятости.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3" w:name="50"/>
      <w:bookmarkEnd w:id="13"/>
      <w:r>
        <w:rPr>
          <w:rFonts w:ascii="Arial" w:hAnsi="Arial" w:cs="Arial"/>
          <w:color w:val="000000"/>
        </w:rPr>
        <w:t>По результатам профориентации органы по труду, занятости и социальной защите предоставляют безработным и гражданам, обратившимся по вопросам трудоустройства, рекомендации, которые носят информационный характер и не ограничивают возможность трудоустройства безработных и граждан, обратившихся по вопросам трудоустройства, по любым должностям служащих (профессиям рабочих) в зависимости от индивидуальных потребностей, возможностей, квалификации.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4" w:name="51"/>
      <w:bookmarkEnd w:id="14"/>
      <w:r>
        <w:rPr>
          <w:rFonts w:ascii="Arial" w:hAnsi="Arial" w:cs="Arial"/>
          <w:color w:val="000000"/>
        </w:rPr>
        <w:t>Результаты профориентации определяют последующие действия органов по труду, занятости и социальной защите по предоставлению услуг, связанных с содействием занятости безработных и граждан, обратившихся по вопросам трудоустройства.</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5" w:name="52"/>
      <w:bookmarkEnd w:id="15"/>
      <w:r>
        <w:rPr>
          <w:rFonts w:ascii="Arial" w:hAnsi="Arial" w:cs="Arial"/>
          <w:color w:val="000000"/>
        </w:rPr>
        <w:t xml:space="preserve">4. </w:t>
      </w:r>
      <w:proofErr w:type="spellStart"/>
      <w:r>
        <w:rPr>
          <w:rFonts w:ascii="Arial" w:hAnsi="Arial" w:cs="Arial"/>
          <w:color w:val="000000"/>
        </w:rPr>
        <w:t>Профинформирование</w:t>
      </w:r>
      <w:proofErr w:type="spellEnd"/>
      <w:r>
        <w:rPr>
          <w:rFonts w:ascii="Arial" w:hAnsi="Arial" w:cs="Arial"/>
          <w:color w:val="000000"/>
        </w:rPr>
        <w:t xml:space="preserve"> также осуществляется посредством:</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6" w:name="53"/>
      <w:bookmarkEnd w:id="16"/>
      <w:r>
        <w:rPr>
          <w:rFonts w:ascii="Arial" w:hAnsi="Arial" w:cs="Arial"/>
          <w:color w:val="000000"/>
        </w:rPr>
        <w:t>информационного портала государственной службы занятости;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7" w:name="54"/>
      <w:bookmarkEnd w:id="17"/>
      <w:r>
        <w:rPr>
          <w:rFonts w:ascii="Arial" w:hAnsi="Arial" w:cs="Arial"/>
          <w:color w:val="000000"/>
        </w:rPr>
        <w:t>размещения информационных и рекламных материалов по месту нахождения органа по труду, занятости и социальной защите, в средствах массовой информации, на официальных сайтах местных исполнительных, распорядительных органов, органов по труду, занятости и социальной защите в глобальной компьютерной сети Интернет.</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8" w:name="55"/>
      <w:bookmarkEnd w:id="18"/>
      <w:r>
        <w:rPr>
          <w:rFonts w:ascii="Arial" w:hAnsi="Arial" w:cs="Arial"/>
          <w:color w:val="000000"/>
        </w:rPr>
        <w:t xml:space="preserve">Органы по труду, занятости и социальной защите могут принимать участие в проведении </w:t>
      </w:r>
      <w:proofErr w:type="spellStart"/>
      <w:r>
        <w:rPr>
          <w:rFonts w:ascii="Arial" w:hAnsi="Arial" w:cs="Arial"/>
          <w:color w:val="000000"/>
        </w:rPr>
        <w:t>профориентационных</w:t>
      </w:r>
      <w:proofErr w:type="spellEnd"/>
      <w:r>
        <w:rPr>
          <w:rFonts w:ascii="Arial" w:hAnsi="Arial" w:cs="Arial"/>
          <w:color w:val="000000"/>
        </w:rPr>
        <w:t xml:space="preserve"> мероприятий совместно с учреждениями образования, органами внутренних дел, молодежными общественными объединениями, иными организациями по их инициативе и в составе организованных ими групп.</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19" w:name="56"/>
      <w:bookmarkEnd w:id="19"/>
      <w:r>
        <w:rPr>
          <w:rFonts w:ascii="Arial" w:hAnsi="Arial" w:cs="Arial"/>
          <w:color w:val="000000"/>
        </w:rPr>
        <w:t xml:space="preserve">5. Управление организацией профориентации (далее - </w:t>
      </w:r>
      <w:proofErr w:type="spellStart"/>
      <w:r>
        <w:rPr>
          <w:rFonts w:ascii="Arial" w:hAnsi="Arial" w:cs="Arial"/>
          <w:color w:val="000000"/>
        </w:rPr>
        <w:t>профориентационная</w:t>
      </w:r>
      <w:proofErr w:type="spellEnd"/>
      <w:r>
        <w:rPr>
          <w:rFonts w:ascii="Arial" w:hAnsi="Arial" w:cs="Arial"/>
          <w:color w:val="000000"/>
        </w:rPr>
        <w:t xml:space="preserve"> работа) в органах по труду, занятости и социальной защите осуществляют Министерство труда и социальной защиты, комитеты по труду, занятости и социальной защите областных исполнительных комитетов.</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0" w:name="57"/>
      <w:bookmarkEnd w:id="20"/>
      <w:r>
        <w:rPr>
          <w:rFonts w:ascii="Arial" w:hAnsi="Arial" w:cs="Arial"/>
          <w:color w:val="000000"/>
        </w:rPr>
        <w:t>6. Министерство труда и социальной защиты:</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1" w:name="58"/>
      <w:bookmarkEnd w:id="21"/>
      <w:r>
        <w:rPr>
          <w:rFonts w:ascii="Arial" w:hAnsi="Arial" w:cs="Arial"/>
          <w:color w:val="000000"/>
        </w:rPr>
        <w:t xml:space="preserve">осуществляет координацию </w:t>
      </w:r>
      <w:proofErr w:type="spellStart"/>
      <w:r>
        <w:rPr>
          <w:rFonts w:ascii="Arial" w:hAnsi="Arial" w:cs="Arial"/>
          <w:color w:val="000000"/>
        </w:rPr>
        <w:t>профориентационной</w:t>
      </w:r>
      <w:proofErr w:type="spellEnd"/>
      <w:r>
        <w:rPr>
          <w:rFonts w:ascii="Arial" w:hAnsi="Arial" w:cs="Arial"/>
          <w:color w:val="000000"/>
        </w:rPr>
        <w:t xml:space="preserve"> работы в органах по труду, занятости и социальной защите, взаимодействует с другими государственными органами и иными организациями;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2" w:name="59"/>
      <w:bookmarkEnd w:id="22"/>
      <w:r>
        <w:rPr>
          <w:rFonts w:ascii="Arial" w:hAnsi="Arial" w:cs="Arial"/>
          <w:color w:val="000000"/>
        </w:rPr>
        <w:t>оказывает органам по труду, занятости и социальной защите информационную, методическую и консультационную помощь;</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3" w:name="60"/>
      <w:bookmarkEnd w:id="23"/>
      <w:r>
        <w:rPr>
          <w:rFonts w:ascii="Arial" w:hAnsi="Arial" w:cs="Arial"/>
          <w:color w:val="000000"/>
        </w:rPr>
        <w:t xml:space="preserve">организует обмен опытом по </w:t>
      </w:r>
      <w:proofErr w:type="spellStart"/>
      <w:r>
        <w:rPr>
          <w:rFonts w:ascii="Arial" w:hAnsi="Arial" w:cs="Arial"/>
          <w:color w:val="000000"/>
        </w:rPr>
        <w:t>профориентационной</w:t>
      </w:r>
      <w:proofErr w:type="spellEnd"/>
      <w:r>
        <w:rPr>
          <w:rFonts w:ascii="Arial" w:hAnsi="Arial" w:cs="Arial"/>
          <w:color w:val="000000"/>
        </w:rPr>
        <w:t xml:space="preserve"> работе;</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4" w:name="61"/>
      <w:bookmarkEnd w:id="24"/>
      <w:r>
        <w:rPr>
          <w:rFonts w:ascii="Arial" w:hAnsi="Arial" w:cs="Arial"/>
          <w:color w:val="000000"/>
        </w:rPr>
        <w:t xml:space="preserve">организует научно-исследовательскую работу с целью выработки наиболее эффективной технологии ведения </w:t>
      </w:r>
      <w:proofErr w:type="spellStart"/>
      <w:r>
        <w:rPr>
          <w:rFonts w:ascii="Arial" w:hAnsi="Arial" w:cs="Arial"/>
          <w:color w:val="000000"/>
        </w:rPr>
        <w:t>профориентационной</w:t>
      </w:r>
      <w:proofErr w:type="spellEnd"/>
      <w:r>
        <w:rPr>
          <w:rFonts w:ascii="Arial" w:hAnsi="Arial" w:cs="Arial"/>
          <w:color w:val="000000"/>
        </w:rPr>
        <w:t xml:space="preserve"> работы с различными категориями обратившихся граждан;</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5" w:name="62"/>
      <w:bookmarkEnd w:id="25"/>
      <w:r>
        <w:rPr>
          <w:rFonts w:ascii="Arial" w:hAnsi="Arial" w:cs="Arial"/>
          <w:color w:val="000000"/>
        </w:rPr>
        <w:t xml:space="preserve">внедряет информационно-коммуникационные технологии (сервисы) в организацию </w:t>
      </w:r>
      <w:proofErr w:type="spellStart"/>
      <w:r>
        <w:rPr>
          <w:rFonts w:ascii="Arial" w:hAnsi="Arial" w:cs="Arial"/>
          <w:color w:val="000000"/>
        </w:rPr>
        <w:t>профориентационной</w:t>
      </w:r>
      <w:proofErr w:type="spellEnd"/>
      <w:r>
        <w:rPr>
          <w:rFonts w:ascii="Arial" w:hAnsi="Arial" w:cs="Arial"/>
          <w:color w:val="000000"/>
        </w:rPr>
        <w:t xml:space="preserve"> работы, в том числе с использованием информационного портала государственной службы занятости;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6" w:name="63"/>
      <w:bookmarkEnd w:id="26"/>
      <w:r>
        <w:rPr>
          <w:rFonts w:ascii="Arial" w:hAnsi="Arial" w:cs="Arial"/>
          <w:color w:val="000000"/>
        </w:rPr>
        <w:t xml:space="preserve">разрабатывает </w:t>
      </w:r>
      <w:proofErr w:type="spellStart"/>
      <w:r>
        <w:rPr>
          <w:rFonts w:ascii="Arial" w:hAnsi="Arial" w:cs="Arial"/>
          <w:color w:val="000000"/>
        </w:rPr>
        <w:t>профессиографические</w:t>
      </w:r>
      <w:proofErr w:type="spellEnd"/>
      <w:r>
        <w:rPr>
          <w:rFonts w:ascii="Arial" w:hAnsi="Arial" w:cs="Arial"/>
          <w:color w:val="000000"/>
        </w:rPr>
        <w:t xml:space="preserve"> и другие материалы.</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7" w:name="64"/>
      <w:bookmarkEnd w:id="27"/>
      <w:r>
        <w:rPr>
          <w:rFonts w:ascii="Arial" w:hAnsi="Arial" w:cs="Arial"/>
          <w:color w:val="000000"/>
        </w:rPr>
        <w:t>7. Комитеты по труду, занятости и социальной защите областных исполнительных комитетов:</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8" w:name="65"/>
      <w:bookmarkEnd w:id="28"/>
      <w:r>
        <w:rPr>
          <w:rFonts w:ascii="Arial" w:hAnsi="Arial" w:cs="Arial"/>
          <w:color w:val="000000"/>
        </w:rPr>
        <w:t xml:space="preserve">координируют </w:t>
      </w:r>
      <w:proofErr w:type="spellStart"/>
      <w:r>
        <w:rPr>
          <w:rFonts w:ascii="Arial" w:hAnsi="Arial" w:cs="Arial"/>
          <w:color w:val="000000"/>
        </w:rPr>
        <w:t>профориентационную</w:t>
      </w:r>
      <w:proofErr w:type="spellEnd"/>
      <w:r>
        <w:rPr>
          <w:rFonts w:ascii="Arial" w:hAnsi="Arial" w:cs="Arial"/>
          <w:color w:val="000000"/>
        </w:rPr>
        <w:t xml:space="preserve"> работу в управлениях (отделах) по труду, занятости и социальной защите городских, районных исполнительных комитетов;</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29" w:name="66"/>
      <w:bookmarkEnd w:id="29"/>
      <w:r>
        <w:rPr>
          <w:rFonts w:ascii="Arial" w:hAnsi="Arial" w:cs="Arial"/>
          <w:color w:val="000000"/>
        </w:rPr>
        <w:t xml:space="preserve">оказывают управлениям (отделам) по труду, занятости и социальной защите городских, районных исполнительных комитетов методическую и консультационную помощь по организации и проведению </w:t>
      </w:r>
      <w:proofErr w:type="spellStart"/>
      <w:r>
        <w:rPr>
          <w:rFonts w:ascii="Arial" w:hAnsi="Arial" w:cs="Arial"/>
          <w:color w:val="000000"/>
        </w:rPr>
        <w:t>профориентационной</w:t>
      </w:r>
      <w:proofErr w:type="spellEnd"/>
      <w:r>
        <w:rPr>
          <w:rFonts w:ascii="Arial" w:hAnsi="Arial" w:cs="Arial"/>
          <w:color w:val="000000"/>
        </w:rPr>
        <w:t xml:space="preserve"> работы на местах;</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0" w:name="67"/>
      <w:bookmarkEnd w:id="30"/>
      <w:r>
        <w:rPr>
          <w:rFonts w:ascii="Arial" w:hAnsi="Arial" w:cs="Arial"/>
          <w:color w:val="000000"/>
        </w:rPr>
        <w:lastRenderedPageBreak/>
        <w:t>обеспечивают информирование через средства массовой информации (</w:t>
      </w:r>
      <w:proofErr w:type="spellStart"/>
      <w:r>
        <w:rPr>
          <w:rFonts w:ascii="Arial" w:hAnsi="Arial" w:cs="Arial"/>
          <w:color w:val="000000"/>
        </w:rPr>
        <w:t>интернет-ресурсы</w:t>
      </w:r>
      <w:proofErr w:type="spellEnd"/>
      <w:r>
        <w:rPr>
          <w:rFonts w:ascii="Arial" w:hAnsi="Arial" w:cs="Arial"/>
          <w:color w:val="000000"/>
        </w:rPr>
        <w:t>) о деятельности органов по труду, занятости и социальной защите по вопросам выбора и получения должности служащего (профессии рабочего), специальности;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1" w:name="68"/>
      <w:bookmarkEnd w:id="31"/>
      <w:r>
        <w:rPr>
          <w:rFonts w:ascii="Arial" w:hAnsi="Arial" w:cs="Arial"/>
          <w:color w:val="000000"/>
        </w:rPr>
        <w:t xml:space="preserve">организуют разработку и осуществляют </w:t>
      </w:r>
      <w:proofErr w:type="gramStart"/>
      <w:r>
        <w:rPr>
          <w:rFonts w:ascii="Arial" w:hAnsi="Arial" w:cs="Arial"/>
          <w:color w:val="000000"/>
        </w:rPr>
        <w:t>контроль за</w:t>
      </w:r>
      <w:proofErr w:type="gramEnd"/>
      <w:r>
        <w:rPr>
          <w:rFonts w:ascii="Arial" w:hAnsi="Arial" w:cs="Arial"/>
          <w:color w:val="000000"/>
        </w:rPr>
        <w:t xml:space="preserve"> выполнением региональных программ содействия занятости населения в части профориентации населения;</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2" w:name="69"/>
      <w:bookmarkEnd w:id="32"/>
      <w:r>
        <w:rPr>
          <w:rFonts w:ascii="Arial" w:hAnsi="Arial" w:cs="Arial"/>
          <w:color w:val="000000"/>
        </w:rPr>
        <w:t xml:space="preserve">осуществляют анализ эффективности </w:t>
      </w:r>
      <w:proofErr w:type="spellStart"/>
      <w:r>
        <w:rPr>
          <w:rFonts w:ascii="Arial" w:hAnsi="Arial" w:cs="Arial"/>
          <w:color w:val="000000"/>
        </w:rPr>
        <w:t>профориентационной</w:t>
      </w:r>
      <w:proofErr w:type="spellEnd"/>
      <w:r>
        <w:rPr>
          <w:rFonts w:ascii="Arial" w:hAnsi="Arial" w:cs="Arial"/>
          <w:color w:val="000000"/>
        </w:rPr>
        <w:t xml:space="preserve"> работы.</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3" w:name="70"/>
      <w:bookmarkEnd w:id="33"/>
      <w:r>
        <w:rPr>
          <w:rFonts w:ascii="Arial" w:hAnsi="Arial" w:cs="Arial"/>
          <w:color w:val="000000"/>
        </w:rPr>
        <w:t>8. Расходы органов по труду, занятости и социальной защите, связанные с организацией и осуществлением профориентации, включают:</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4" w:name="71"/>
      <w:bookmarkEnd w:id="34"/>
      <w:r>
        <w:rPr>
          <w:rFonts w:ascii="Arial" w:hAnsi="Arial" w:cs="Arial"/>
          <w:color w:val="000000"/>
        </w:rPr>
        <w:t xml:space="preserve">изготовление информационных и рекламных материалов (в том числе буклетов, брошюр, памяток, листовок, </w:t>
      </w:r>
      <w:proofErr w:type="spellStart"/>
      <w:r>
        <w:rPr>
          <w:rFonts w:ascii="Arial" w:hAnsi="Arial" w:cs="Arial"/>
          <w:color w:val="000000"/>
        </w:rPr>
        <w:t>флаеров</w:t>
      </w:r>
      <w:proofErr w:type="spellEnd"/>
      <w:r>
        <w:rPr>
          <w:rFonts w:ascii="Arial" w:hAnsi="Arial" w:cs="Arial"/>
          <w:color w:val="000000"/>
        </w:rPr>
        <w:t>, афиш, плакатов, постеров, растяжек, вывесок);</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5" w:name="72"/>
      <w:bookmarkEnd w:id="35"/>
      <w:r>
        <w:rPr>
          <w:rFonts w:ascii="Arial" w:hAnsi="Arial" w:cs="Arial"/>
          <w:color w:val="000000"/>
        </w:rPr>
        <w:t xml:space="preserve">размещение информационных и рекламных материалов в средствах массовой информации, </w:t>
      </w:r>
      <w:proofErr w:type="spellStart"/>
      <w:r>
        <w:rPr>
          <w:rFonts w:ascii="Arial" w:hAnsi="Arial" w:cs="Arial"/>
          <w:color w:val="000000"/>
        </w:rPr>
        <w:t>интернет-ресурсах</w:t>
      </w:r>
      <w:proofErr w:type="spellEnd"/>
      <w:r>
        <w:rPr>
          <w:rFonts w:ascii="Arial" w:hAnsi="Arial" w:cs="Arial"/>
          <w:color w:val="000000"/>
        </w:rPr>
        <w:t>;</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6" w:name="73"/>
      <w:bookmarkEnd w:id="36"/>
      <w:r>
        <w:rPr>
          <w:rFonts w:ascii="Arial" w:hAnsi="Arial" w:cs="Arial"/>
          <w:color w:val="000000"/>
        </w:rPr>
        <w:t>оплата аренды помещений, транспортных услуг, связанных с проведением мероприятий по профориентации.</w:t>
      </w:r>
    </w:p>
    <w:p w:rsidR="00C6635A" w:rsidRDefault="00C6635A" w:rsidP="00C6635A">
      <w:pPr>
        <w:widowControl w:val="0"/>
        <w:autoSpaceDE w:val="0"/>
        <w:autoSpaceDN w:val="0"/>
        <w:adjustRightInd w:val="0"/>
        <w:spacing w:after="0" w:line="240" w:lineRule="auto"/>
        <w:ind w:firstLine="538"/>
        <w:jc w:val="both"/>
        <w:rPr>
          <w:rFonts w:ascii="Arial" w:hAnsi="Arial" w:cs="Arial"/>
          <w:color w:val="000000"/>
        </w:rPr>
      </w:pPr>
      <w:bookmarkStart w:id="37" w:name="74"/>
      <w:bookmarkEnd w:id="37"/>
      <w:r>
        <w:rPr>
          <w:rFonts w:ascii="Arial" w:hAnsi="Arial" w:cs="Arial"/>
          <w:color w:val="000000"/>
        </w:rPr>
        <w:t xml:space="preserve">Финансирование затрат, связанных с научным и методическим обеспечением </w:t>
      </w:r>
      <w:proofErr w:type="spellStart"/>
      <w:r>
        <w:rPr>
          <w:rFonts w:ascii="Arial" w:hAnsi="Arial" w:cs="Arial"/>
          <w:color w:val="000000"/>
        </w:rPr>
        <w:t>профориентационной</w:t>
      </w:r>
      <w:proofErr w:type="spellEnd"/>
      <w:r>
        <w:rPr>
          <w:rFonts w:ascii="Arial" w:hAnsi="Arial" w:cs="Arial"/>
          <w:color w:val="000000"/>
        </w:rPr>
        <w:t xml:space="preserve"> работы, предусматривается в смете расходов Министерства труда и социальной защиты и осуществляется им на основании заказов и заключенных договоров на выполнение соответствующих работ.</w:t>
      </w:r>
    </w:p>
    <w:p w:rsidR="00AD18FA" w:rsidRDefault="00AD18FA"/>
    <w:sectPr w:rsidR="00AD1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5A"/>
    <w:rsid w:val="002328EB"/>
    <w:rsid w:val="00A04B32"/>
    <w:rsid w:val="00A878DE"/>
    <w:rsid w:val="00AD18FA"/>
    <w:rsid w:val="00C6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5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5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 Владимир Петрович</dc:creator>
  <cp:lastModifiedBy>Колесников Владимир Петрович</cp:lastModifiedBy>
  <cp:revision>1</cp:revision>
  <dcterms:created xsi:type="dcterms:W3CDTF">2025-06-24T11:10:00Z</dcterms:created>
  <dcterms:modified xsi:type="dcterms:W3CDTF">2025-06-24T11:12:00Z</dcterms:modified>
</cp:coreProperties>
</file>